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2327E4" w14:textId="67A3CD2B" w:rsidR="0006240D" w:rsidRDefault="0006240D" w:rsidP="00EF187B">
      <w:pPr>
        <w:autoSpaceDE w:val="0"/>
        <w:autoSpaceDN w:val="0"/>
        <w:adjustRightInd w:val="0"/>
        <w:spacing w:after="0" w:line="240" w:lineRule="auto"/>
        <w:rPr>
          <w:rFonts w:ascii="Calibri" w:hAnsi="Calibri" w:cs="Calibri"/>
          <w:color w:val="000000"/>
        </w:rPr>
      </w:pPr>
      <w:r w:rsidRPr="0006240D">
        <w:rPr>
          <w:rFonts w:ascii="Calibri" w:hAnsi="Calibri" w:cs="Calibri"/>
          <w:noProof/>
          <w:color w:val="000000"/>
        </w:rPr>
        <w:drawing>
          <wp:inline distT="0" distB="0" distL="0" distR="0" wp14:anchorId="5442D527" wp14:editId="2F56A194">
            <wp:extent cx="675640" cy="11055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5640" cy="1105535"/>
                    </a:xfrm>
                    <a:prstGeom prst="rect">
                      <a:avLst/>
                    </a:prstGeom>
                    <a:noFill/>
                    <a:ln>
                      <a:noFill/>
                    </a:ln>
                  </pic:spPr>
                </pic:pic>
              </a:graphicData>
            </a:graphic>
          </wp:inline>
        </w:drawing>
      </w:r>
    </w:p>
    <w:p w14:paraId="7A416286" w14:textId="1498391C" w:rsidR="0006240D" w:rsidRDefault="0006240D" w:rsidP="0006240D">
      <w:pPr>
        <w:autoSpaceDE w:val="0"/>
        <w:autoSpaceDN w:val="0"/>
        <w:adjustRightInd w:val="0"/>
        <w:spacing w:after="0" w:line="240" w:lineRule="auto"/>
        <w:jc w:val="center"/>
        <w:rPr>
          <w:rFonts w:ascii="Calibri" w:hAnsi="Calibri" w:cs="Calibri"/>
          <w:sz w:val="48"/>
          <w:szCs w:val="48"/>
        </w:rPr>
      </w:pPr>
      <w:r>
        <w:rPr>
          <w:rFonts w:ascii="Calibri" w:hAnsi="Calibri" w:cs="Calibri"/>
          <w:sz w:val="48"/>
          <w:szCs w:val="48"/>
        </w:rPr>
        <w:t>Supplier Cybersecurity</w:t>
      </w:r>
    </w:p>
    <w:p w14:paraId="2ED3AF7B" w14:textId="77777777" w:rsidR="00F85D0D" w:rsidRDefault="00F85D0D" w:rsidP="0006240D">
      <w:pPr>
        <w:autoSpaceDE w:val="0"/>
        <w:autoSpaceDN w:val="0"/>
        <w:adjustRightInd w:val="0"/>
        <w:spacing w:after="0" w:line="240" w:lineRule="auto"/>
        <w:jc w:val="center"/>
        <w:rPr>
          <w:rFonts w:ascii="Calibri" w:hAnsi="Calibri" w:cs="Calibri"/>
          <w:sz w:val="48"/>
          <w:szCs w:val="48"/>
        </w:rPr>
      </w:pPr>
    </w:p>
    <w:p w14:paraId="1202E8BB" w14:textId="103F836A" w:rsidR="0006240D" w:rsidRDefault="0006240D" w:rsidP="0006240D">
      <w:pPr>
        <w:autoSpaceDE w:val="0"/>
        <w:autoSpaceDN w:val="0"/>
        <w:adjustRightInd w:val="0"/>
        <w:spacing w:after="0" w:line="240" w:lineRule="auto"/>
        <w:rPr>
          <w:rFonts w:ascii="Calibri" w:hAnsi="Calibri" w:cs="Calibri"/>
          <w:sz w:val="32"/>
          <w:szCs w:val="32"/>
          <w:u w:val="single"/>
        </w:rPr>
      </w:pPr>
      <w:r w:rsidRPr="00F85D0D">
        <w:rPr>
          <w:rFonts w:ascii="Calibri" w:hAnsi="Calibri" w:cs="Calibri"/>
          <w:sz w:val="32"/>
          <w:szCs w:val="32"/>
          <w:u w:val="single"/>
        </w:rPr>
        <w:t>Department of Defense – Cybersecurity Maturity Model Certification</w:t>
      </w:r>
    </w:p>
    <w:p w14:paraId="6FA12869" w14:textId="77777777" w:rsidR="00F85D0D" w:rsidRPr="00F85D0D" w:rsidRDefault="00F85D0D" w:rsidP="0006240D">
      <w:pPr>
        <w:autoSpaceDE w:val="0"/>
        <w:autoSpaceDN w:val="0"/>
        <w:adjustRightInd w:val="0"/>
        <w:spacing w:after="0" w:line="240" w:lineRule="auto"/>
        <w:rPr>
          <w:rFonts w:ascii="Calibri" w:hAnsi="Calibri" w:cs="Calibri"/>
          <w:color w:val="000000"/>
          <w:u w:val="single"/>
        </w:rPr>
      </w:pPr>
    </w:p>
    <w:p w14:paraId="5A37DE08" w14:textId="0F3C67AF" w:rsidR="00C924B2" w:rsidRDefault="00EF187B" w:rsidP="00EF187B">
      <w:pPr>
        <w:autoSpaceDE w:val="0"/>
        <w:autoSpaceDN w:val="0"/>
        <w:adjustRightInd w:val="0"/>
        <w:spacing w:after="0" w:line="240" w:lineRule="auto"/>
        <w:rPr>
          <w:rFonts w:ascii="Calibri" w:hAnsi="Calibri" w:cs="Calibri"/>
          <w:color w:val="000000"/>
        </w:rPr>
      </w:pPr>
      <w:r>
        <w:rPr>
          <w:rFonts w:ascii="Calibri" w:hAnsi="Calibri" w:cs="Calibri"/>
          <w:color w:val="000000"/>
        </w:rPr>
        <w:t>In December 2023, the Department of Defense</w:t>
      </w:r>
      <w:r w:rsidR="00C924B2">
        <w:rPr>
          <w:rFonts w:ascii="Calibri" w:hAnsi="Calibri" w:cs="Calibri"/>
          <w:color w:val="000000"/>
        </w:rPr>
        <w:t xml:space="preserve"> (DoD)</w:t>
      </w:r>
      <w:r>
        <w:rPr>
          <w:rFonts w:ascii="Calibri" w:hAnsi="Calibri" w:cs="Calibri"/>
          <w:color w:val="000000"/>
        </w:rPr>
        <w:t xml:space="preserve"> released the </w:t>
      </w:r>
      <w:r w:rsidR="003612B0">
        <w:rPr>
          <w:rFonts w:ascii="Calibri" w:hAnsi="Calibri" w:cs="Calibri"/>
          <w:color w:val="000000"/>
        </w:rPr>
        <w:t xml:space="preserve">Proposed rule for </w:t>
      </w:r>
      <w:r>
        <w:rPr>
          <w:rFonts w:ascii="Calibri" w:hAnsi="Calibri" w:cs="Calibri"/>
          <w:color w:val="000000"/>
        </w:rPr>
        <w:t>Cybersecurity Maturity Model</w:t>
      </w:r>
      <w:r w:rsidR="003612B0">
        <w:rPr>
          <w:rFonts w:ascii="Calibri" w:hAnsi="Calibri" w:cs="Calibri"/>
          <w:color w:val="000000"/>
        </w:rPr>
        <w:t xml:space="preserve"> </w:t>
      </w:r>
      <w:r>
        <w:rPr>
          <w:rFonts w:ascii="Calibri" w:hAnsi="Calibri" w:cs="Calibri"/>
          <w:color w:val="000000"/>
        </w:rPr>
        <w:t xml:space="preserve">Certification (CMMC) </w:t>
      </w:r>
      <w:r w:rsidR="00BA1491">
        <w:rPr>
          <w:rFonts w:ascii="Calibri" w:hAnsi="Calibri" w:cs="Calibri"/>
          <w:color w:val="000000"/>
        </w:rPr>
        <w:t>2.0</w:t>
      </w:r>
      <w:r>
        <w:rPr>
          <w:rFonts w:ascii="Calibri" w:hAnsi="Calibri" w:cs="Calibri"/>
          <w:color w:val="000000"/>
        </w:rPr>
        <w:t xml:space="preserve">. </w:t>
      </w:r>
      <w:r w:rsidR="00C924B2">
        <w:rPr>
          <w:rFonts w:ascii="Calibri" w:hAnsi="Calibri" w:cs="Calibri"/>
          <w:color w:val="000000"/>
        </w:rPr>
        <w:t xml:space="preserve">CMMC was developed to enhance the cybersecurity of the U.S. Defense Industrial Base (DIB) and ensures that the DoD supply chain has appropriate controls and processes in place to protect Controlled </w:t>
      </w:r>
      <w:r w:rsidR="004858FD">
        <w:rPr>
          <w:rFonts w:ascii="Calibri" w:hAnsi="Calibri" w:cs="Calibri"/>
          <w:color w:val="000000"/>
        </w:rPr>
        <w:t>Un</w:t>
      </w:r>
      <w:r w:rsidR="00C924B2">
        <w:rPr>
          <w:rFonts w:ascii="Calibri" w:hAnsi="Calibri" w:cs="Calibri"/>
          <w:color w:val="000000"/>
        </w:rPr>
        <w:t>classified Information (CUI)</w:t>
      </w:r>
      <w:r w:rsidR="00390B69">
        <w:rPr>
          <w:rFonts w:ascii="Calibri" w:hAnsi="Calibri" w:cs="Calibri"/>
          <w:color w:val="000000"/>
        </w:rPr>
        <w:t xml:space="preserve"> and Federal Contract Information (FCI)</w:t>
      </w:r>
      <w:r w:rsidR="00C924B2">
        <w:rPr>
          <w:rFonts w:ascii="Calibri" w:hAnsi="Calibri" w:cs="Calibri"/>
          <w:color w:val="000000"/>
        </w:rPr>
        <w:t xml:space="preserve"> that is maintained on contractors’ networks.</w:t>
      </w:r>
      <w:r w:rsidR="004858FD">
        <w:rPr>
          <w:rFonts w:ascii="Calibri" w:hAnsi="Calibri" w:cs="Calibri"/>
          <w:color w:val="000000"/>
        </w:rPr>
        <w:t xml:space="preserve"> CMMC 2.0 consists of a tiered model, levels 1-3, with varying requirements based on the sensitivity of information. Rolls-Royce will operate on</w:t>
      </w:r>
      <w:r w:rsidR="00F85D0D">
        <w:rPr>
          <w:rFonts w:ascii="Calibri" w:hAnsi="Calibri" w:cs="Calibri"/>
          <w:color w:val="000000"/>
        </w:rPr>
        <w:t xml:space="preserve"> CMMC</w:t>
      </w:r>
      <w:r w:rsidR="004858FD">
        <w:rPr>
          <w:rFonts w:ascii="Calibri" w:hAnsi="Calibri" w:cs="Calibri"/>
          <w:color w:val="000000"/>
        </w:rPr>
        <w:t xml:space="preserve"> level 2</w:t>
      </w:r>
      <w:r w:rsidR="003612B0">
        <w:rPr>
          <w:rFonts w:ascii="Calibri" w:hAnsi="Calibri" w:cs="Calibri"/>
          <w:color w:val="000000"/>
        </w:rPr>
        <w:t>, until further requirements change</w:t>
      </w:r>
      <w:r w:rsidR="004858FD">
        <w:rPr>
          <w:rFonts w:ascii="Calibri" w:hAnsi="Calibri" w:cs="Calibri"/>
          <w:color w:val="000000"/>
        </w:rPr>
        <w:t>.</w:t>
      </w:r>
    </w:p>
    <w:p w14:paraId="3F9AAF59" w14:textId="77777777" w:rsidR="00C924B2" w:rsidRDefault="00C924B2" w:rsidP="00EF187B">
      <w:pPr>
        <w:autoSpaceDE w:val="0"/>
        <w:autoSpaceDN w:val="0"/>
        <w:adjustRightInd w:val="0"/>
        <w:spacing w:after="0" w:line="240" w:lineRule="auto"/>
        <w:rPr>
          <w:rFonts w:ascii="Calibri" w:hAnsi="Calibri" w:cs="Calibri"/>
          <w:color w:val="000000"/>
        </w:rPr>
      </w:pPr>
    </w:p>
    <w:p w14:paraId="281BA9F9" w14:textId="5EAC5F1A" w:rsidR="00C924B2" w:rsidRDefault="00390B69" w:rsidP="004858FD">
      <w:pPr>
        <w:autoSpaceDE w:val="0"/>
        <w:autoSpaceDN w:val="0"/>
        <w:adjustRightInd w:val="0"/>
        <w:spacing w:after="0" w:line="240" w:lineRule="auto"/>
        <w:rPr>
          <w:rFonts w:ascii="Calibri" w:hAnsi="Calibri" w:cs="Calibri"/>
          <w:color w:val="000000"/>
        </w:rPr>
      </w:pPr>
      <w:r w:rsidRPr="00390B69">
        <w:rPr>
          <w:rFonts w:ascii="Calibri" w:hAnsi="Calibri" w:cs="Calibri"/>
          <w:color w:val="000000"/>
        </w:rPr>
        <w:t xml:space="preserve">If contractors and subcontractors </w:t>
      </w:r>
      <w:r w:rsidR="003612B0">
        <w:rPr>
          <w:rFonts w:ascii="Calibri" w:hAnsi="Calibri" w:cs="Calibri"/>
          <w:color w:val="000000"/>
        </w:rPr>
        <w:t xml:space="preserve">to Rolls-Royce </w:t>
      </w:r>
      <w:r w:rsidRPr="00390B69">
        <w:rPr>
          <w:rFonts w:ascii="Calibri" w:hAnsi="Calibri" w:cs="Calibri"/>
          <w:color w:val="000000"/>
        </w:rPr>
        <w:t>are handling the same type of FCI and CUI, then the same CMMC level will apply.</w:t>
      </w:r>
      <w:r>
        <w:rPr>
          <w:rFonts w:ascii="Calibri" w:hAnsi="Calibri" w:cs="Calibri"/>
          <w:color w:val="000000"/>
        </w:rPr>
        <w:t xml:space="preserve"> </w:t>
      </w:r>
      <w:r w:rsidR="00C924B2">
        <w:rPr>
          <w:rFonts w:ascii="Calibri" w:hAnsi="Calibri" w:cs="Calibri"/>
          <w:color w:val="000000"/>
        </w:rPr>
        <w:t xml:space="preserve">It is required that all Rolls-Royce suppliers that support DoD contracts understand and abide by the CMMC initiative. </w:t>
      </w:r>
      <w:r w:rsidR="003612B0">
        <w:rPr>
          <w:rFonts w:ascii="Calibri" w:hAnsi="Calibri" w:cs="Calibri"/>
          <w:color w:val="000000"/>
        </w:rPr>
        <w:t xml:space="preserve">Under the new requirements, </w:t>
      </w:r>
      <w:r w:rsidR="00C924B2">
        <w:rPr>
          <w:rFonts w:ascii="Calibri" w:hAnsi="Calibri" w:cs="Calibri"/>
          <w:color w:val="000000"/>
        </w:rPr>
        <w:t xml:space="preserve">Contractors will no longer self-attest to compliance with the Defense Federal Acquisition Regulation Supplement (DFARS) </w:t>
      </w:r>
      <w:r w:rsidR="003612B0">
        <w:rPr>
          <w:rFonts w:ascii="Calibri" w:hAnsi="Calibri" w:cs="Calibri"/>
          <w:color w:val="000000"/>
        </w:rPr>
        <w:t>252.204-7012 but</w:t>
      </w:r>
      <w:r w:rsidR="00C924B2">
        <w:rPr>
          <w:rFonts w:ascii="Calibri" w:hAnsi="Calibri" w:cs="Calibri"/>
          <w:color w:val="000000"/>
        </w:rPr>
        <w:t xml:space="preserve"> will be subject to </w:t>
      </w:r>
      <w:r w:rsidR="003612B0">
        <w:rPr>
          <w:rFonts w:ascii="Calibri" w:hAnsi="Calibri" w:cs="Calibri"/>
          <w:color w:val="000000"/>
        </w:rPr>
        <w:t>3</w:t>
      </w:r>
      <w:r w:rsidR="003612B0" w:rsidRPr="003612B0">
        <w:rPr>
          <w:rFonts w:ascii="Calibri" w:hAnsi="Calibri" w:cs="Calibri"/>
          <w:color w:val="000000"/>
          <w:vertAlign w:val="superscript"/>
        </w:rPr>
        <w:t>rd</w:t>
      </w:r>
      <w:r w:rsidR="00C924B2">
        <w:rPr>
          <w:rFonts w:ascii="Calibri" w:hAnsi="Calibri" w:cs="Calibri"/>
          <w:color w:val="000000"/>
          <w:sz w:val="14"/>
          <w:szCs w:val="14"/>
        </w:rPr>
        <w:t xml:space="preserve"> </w:t>
      </w:r>
      <w:r w:rsidR="00C924B2">
        <w:rPr>
          <w:rFonts w:ascii="Calibri" w:hAnsi="Calibri" w:cs="Calibri"/>
          <w:color w:val="000000"/>
        </w:rPr>
        <w:t>party assessors that will independently review internal systems and processes used for DoD work to ensure they have the required cybersecurity controls in place to comply with CMMC</w:t>
      </w:r>
      <w:r w:rsidR="004858FD">
        <w:rPr>
          <w:rFonts w:ascii="Calibri" w:hAnsi="Calibri" w:cs="Calibri"/>
          <w:color w:val="000000"/>
        </w:rPr>
        <w:t xml:space="preserve">. </w:t>
      </w:r>
    </w:p>
    <w:p w14:paraId="6E8DAD7D" w14:textId="485A8EA8" w:rsidR="00C924B2" w:rsidRDefault="00C924B2" w:rsidP="00C924B2">
      <w:pPr>
        <w:autoSpaceDE w:val="0"/>
        <w:autoSpaceDN w:val="0"/>
        <w:adjustRightInd w:val="0"/>
        <w:spacing w:after="0" w:line="240" w:lineRule="auto"/>
        <w:rPr>
          <w:rFonts w:ascii="Calibri" w:hAnsi="Calibri" w:cs="Calibri"/>
          <w:color w:val="000000"/>
        </w:rPr>
      </w:pPr>
    </w:p>
    <w:p w14:paraId="369BA229" w14:textId="77777777" w:rsidR="004858FD" w:rsidRDefault="004858FD" w:rsidP="004858FD">
      <w:pPr>
        <w:autoSpaceDE w:val="0"/>
        <w:autoSpaceDN w:val="0"/>
        <w:adjustRightInd w:val="0"/>
        <w:spacing w:after="0" w:line="240" w:lineRule="auto"/>
        <w:rPr>
          <w:rFonts w:ascii="Calibri" w:hAnsi="Calibri" w:cs="Calibri"/>
          <w:color w:val="000000"/>
        </w:rPr>
      </w:pPr>
      <w:r>
        <w:rPr>
          <w:rFonts w:ascii="Calibri" w:hAnsi="Calibri" w:cs="Calibri"/>
          <w:color w:val="000000"/>
        </w:rPr>
        <w:t>The DoD created a CMMC website to provide guidance on the CMMC process and requirements to</w:t>
      </w:r>
    </w:p>
    <w:p w14:paraId="0BA8DE82" w14:textId="7F29CDC1" w:rsidR="004858FD" w:rsidRDefault="004858FD" w:rsidP="004858FD">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prepare for certification. Rolls-Royce encourages you to visit the </w:t>
      </w:r>
      <w:hyperlink r:id="rId9" w:history="1">
        <w:r w:rsidRPr="004858FD">
          <w:rPr>
            <w:rStyle w:val="Hyperlink"/>
            <w:rFonts w:ascii="Calibri" w:hAnsi="Calibri" w:cs="Calibri"/>
          </w:rPr>
          <w:t>CMMC website</w:t>
        </w:r>
      </w:hyperlink>
      <w:r>
        <w:rPr>
          <w:rFonts w:ascii="Calibri" w:hAnsi="Calibri" w:cs="Calibri"/>
          <w:color w:val="000000"/>
        </w:rPr>
        <w:t xml:space="preserve"> maintained by the</w:t>
      </w:r>
    </w:p>
    <w:p w14:paraId="30DB5E11" w14:textId="3640584C" w:rsidR="004858FD" w:rsidRDefault="00390B69" w:rsidP="004858FD">
      <w:pPr>
        <w:autoSpaceDE w:val="0"/>
        <w:autoSpaceDN w:val="0"/>
        <w:adjustRightInd w:val="0"/>
        <w:spacing w:after="0" w:line="240" w:lineRule="auto"/>
        <w:rPr>
          <w:rFonts w:ascii="Calibri" w:hAnsi="Calibri" w:cs="Calibri"/>
          <w:color w:val="000000"/>
        </w:rPr>
      </w:pPr>
      <w:r>
        <w:rPr>
          <w:rFonts w:ascii="Calibri" w:hAnsi="Calibri" w:cs="Calibri"/>
          <w:color w:val="000000"/>
        </w:rPr>
        <w:t>U.S. DoD</w:t>
      </w:r>
      <w:r w:rsidR="004858FD">
        <w:rPr>
          <w:rFonts w:ascii="Calibri" w:hAnsi="Calibri" w:cs="Calibri"/>
          <w:color w:val="000000"/>
        </w:rPr>
        <w:t xml:space="preserve"> to learn more and determine</w:t>
      </w:r>
      <w:r>
        <w:rPr>
          <w:rFonts w:ascii="Calibri" w:hAnsi="Calibri" w:cs="Calibri"/>
          <w:color w:val="000000"/>
        </w:rPr>
        <w:t xml:space="preserve"> </w:t>
      </w:r>
      <w:r w:rsidR="004858FD">
        <w:rPr>
          <w:rFonts w:ascii="Calibri" w:hAnsi="Calibri" w:cs="Calibri"/>
          <w:color w:val="000000"/>
        </w:rPr>
        <w:t>the impact on your business.</w:t>
      </w:r>
    </w:p>
    <w:p w14:paraId="551F8E1C" w14:textId="77777777" w:rsidR="004858FD" w:rsidRDefault="004858FD" w:rsidP="00C924B2">
      <w:pPr>
        <w:autoSpaceDE w:val="0"/>
        <w:autoSpaceDN w:val="0"/>
        <w:adjustRightInd w:val="0"/>
        <w:spacing w:after="0" w:line="240" w:lineRule="auto"/>
        <w:rPr>
          <w:rFonts w:ascii="Calibri" w:hAnsi="Calibri" w:cs="Calibri"/>
          <w:color w:val="000000"/>
        </w:rPr>
      </w:pPr>
    </w:p>
    <w:p w14:paraId="7636A684" w14:textId="77777777" w:rsidR="004858FD" w:rsidRDefault="004858FD" w:rsidP="004858FD">
      <w:pPr>
        <w:autoSpaceDE w:val="0"/>
        <w:autoSpaceDN w:val="0"/>
        <w:adjustRightInd w:val="0"/>
        <w:spacing w:after="0" w:line="240" w:lineRule="auto"/>
        <w:rPr>
          <w:rFonts w:ascii="Calibri" w:hAnsi="Calibri" w:cs="Calibri"/>
          <w:color w:val="000000"/>
        </w:rPr>
      </w:pPr>
      <w:r>
        <w:rPr>
          <w:rFonts w:ascii="Calibri" w:hAnsi="Calibri" w:cs="Calibri"/>
          <w:color w:val="000000"/>
        </w:rPr>
        <w:t>To begin your effort toward CMMC assessment, we recommend that you consider the following:</w:t>
      </w:r>
    </w:p>
    <w:p w14:paraId="299F11F6" w14:textId="7371E49F" w:rsidR="004858FD" w:rsidRDefault="004858FD" w:rsidP="004858FD">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1) </w:t>
      </w:r>
      <w:r w:rsidR="00390B69">
        <w:rPr>
          <w:rFonts w:ascii="Calibri" w:hAnsi="Calibri" w:cs="Calibri"/>
          <w:color w:val="000000"/>
        </w:rPr>
        <w:t>Verify</w:t>
      </w:r>
      <w:r>
        <w:rPr>
          <w:rFonts w:ascii="Calibri" w:hAnsi="Calibri" w:cs="Calibri"/>
          <w:color w:val="000000"/>
        </w:rPr>
        <w:t xml:space="preserve"> that you are compliant with DFARS 252.204-7012 and the National Institute of Standards</w:t>
      </w:r>
    </w:p>
    <w:p w14:paraId="5680D585" w14:textId="77777777" w:rsidR="004858FD" w:rsidRDefault="004858FD" w:rsidP="004858FD">
      <w:pPr>
        <w:autoSpaceDE w:val="0"/>
        <w:autoSpaceDN w:val="0"/>
        <w:adjustRightInd w:val="0"/>
        <w:spacing w:after="0" w:line="240" w:lineRule="auto"/>
        <w:rPr>
          <w:rFonts w:ascii="Calibri" w:hAnsi="Calibri" w:cs="Calibri"/>
          <w:color w:val="000000"/>
        </w:rPr>
      </w:pPr>
      <w:r>
        <w:rPr>
          <w:rFonts w:ascii="Calibri" w:hAnsi="Calibri" w:cs="Calibri"/>
          <w:color w:val="000000"/>
        </w:rPr>
        <w:t>and Technology (NIST) Special Publication (SP) 800-171 at a level that will be necessary for the</w:t>
      </w:r>
    </w:p>
    <w:p w14:paraId="278C3047" w14:textId="4D1592D9" w:rsidR="004858FD" w:rsidRDefault="004858FD" w:rsidP="004858FD">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CMMC assessment needed to support your </w:t>
      </w:r>
      <w:r w:rsidR="00390B69">
        <w:rPr>
          <w:rFonts w:ascii="Calibri" w:hAnsi="Calibri" w:cs="Calibri"/>
          <w:color w:val="000000"/>
        </w:rPr>
        <w:t>business.</w:t>
      </w:r>
    </w:p>
    <w:p w14:paraId="463CB0E5" w14:textId="550BE49E" w:rsidR="004858FD" w:rsidRPr="00390B69" w:rsidRDefault="004858FD" w:rsidP="00390B69">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2) </w:t>
      </w:r>
      <w:r w:rsidR="00390B69">
        <w:rPr>
          <w:rFonts w:ascii="Calibri" w:hAnsi="Calibri" w:cs="Calibri"/>
          <w:color w:val="000000"/>
        </w:rPr>
        <w:t>R</w:t>
      </w:r>
      <w:r>
        <w:rPr>
          <w:rFonts w:ascii="Calibri" w:hAnsi="Calibri" w:cs="Calibri"/>
          <w:color w:val="000000"/>
        </w:rPr>
        <w:t xml:space="preserve">eview the CMMC </w:t>
      </w:r>
      <w:r w:rsidR="00390B69">
        <w:rPr>
          <w:rFonts w:ascii="Calibri" w:hAnsi="Calibri" w:cs="Calibri"/>
          <w:color w:val="000000"/>
        </w:rPr>
        <w:t>2.0 requirements</w:t>
      </w:r>
      <w:r>
        <w:rPr>
          <w:rFonts w:ascii="Calibri" w:hAnsi="Calibri" w:cs="Calibri"/>
          <w:color w:val="000000"/>
        </w:rPr>
        <w:t xml:space="preserve"> to determine any additional requirements and the next steps your</w:t>
      </w:r>
      <w:r w:rsidR="00390B69">
        <w:rPr>
          <w:rFonts w:ascii="Calibri" w:hAnsi="Calibri" w:cs="Calibri"/>
          <w:color w:val="000000"/>
        </w:rPr>
        <w:t xml:space="preserve"> </w:t>
      </w:r>
      <w:r>
        <w:rPr>
          <w:rFonts w:ascii="Calibri" w:hAnsi="Calibri" w:cs="Calibri"/>
          <w:color w:val="000000"/>
        </w:rPr>
        <w:t xml:space="preserve">business needs to take in order to prepare for a </w:t>
      </w:r>
      <w:r w:rsidR="003612B0">
        <w:rPr>
          <w:rFonts w:ascii="Calibri" w:hAnsi="Calibri" w:cs="Calibri"/>
          <w:color w:val="000000"/>
        </w:rPr>
        <w:t>3rd</w:t>
      </w:r>
      <w:r>
        <w:rPr>
          <w:rFonts w:ascii="Calibri" w:hAnsi="Calibri" w:cs="Calibri"/>
          <w:color w:val="000000"/>
          <w:sz w:val="14"/>
          <w:szCs w:val="14"/>
        </w:rPr>
        <w:t xml:space="preserve"> </w:t>
      </w:r>
      <w:r>
        <w:rPr>
          <w:rFonts w:ascii="Calibri" w:hAnsi="Calibri" w:cs="Calibri"/>
          <w:color w:val="000000"/>
        </w:rPr>
        <w:t>party assessment.</w:t>
      </w:r>
    </w:p>
    <w:p w14:paraId="6C91C4BB" w14:textId="1029FEA1" w:rsidR="00C924B2" w:rsidRDefault="00C924B2" w:rsidP="00EF187B">
      <w:pPr>
        <w:autoSpaceDE w:val="0"/>
        <w:autoSpaceDN w:val="0"/>
        <w:adjustRightInd w:val="0"/>
        <w:spacing w:after="0" w:line="240" w:lineRule="auto"/>
        <w:rPr>
          <w:rFonts w:ascii="Calibri" w:hAnsi="Calibri" w:cs="Calibri"/>
          <w:color w:val="000000"/>
        </w:rPr>
      </w:pPr>
    </w:p>
    <w:p w14:paraId="361A304B" w14:textId="25BE8E3A" w:rsidR="00C924B2" w:rsidRDefault="00C924B2" w:rsidP="00EF187B">
      <w:pPr>
        <w:autoSpaceDE w:val="0"/>
        <w:autoSpaceDN w:val="0"/>
        <w:adjustRightInd w:val="0"/>
        <w:spacing w:after="0" w:line="240" w:lineRule="auto"/>
        <w:rPr>
          <w:rFonts w:ascii="Calibri" w:hAnsi="Calibri" w:cs="Calibri"/>
          <w:color w:val="000000"/>
        </w:rPr>
      </w:pPr>
    </w:p>
    <w:p w14:paraId="7FFF8F33" w14:textId="6E86470E" w:rsidR="0056173A" w:rsidRDefault="0056173A" w:rsidP="00EF187B"/>
    <w:sectPr w:rsidR="0056173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6D93E1" w14:textId="77777777" w:rsidR="0079307A" w:rsidRDefault="0079307A" w:rsidP="003612B0">
      <w:pPr>
        <w:spacing w:after="0" w:line="240" w:lineRule="auto"/>
      </w:pPr>
      <w:r>
        <w:separator/>
      </w:r>
    </w:p>
  </w:endnote>
  <w:endnote w:type="continuationSeparator" w:id="0">
    <w:p w14:paraId="0CAC37AF" w14:textId="77777777" w:rsidR="0079307A" w:rsidRDefault="0079307A" w:rsidP="003612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9B3053" w14:textId="77777777" w:rsidR="0079307A" w:rsidRDefault="0079307A" w:rsidP="003612B0">
      <w:pPr>
        <w:spacing w:after="0" w:line="240" w:lineRule="auto"/>
      </w:pPr>
      <w:r>
        <w:separator/>
      </w:r>
    </w:p>
  </w:footnote>
  <w:footnote w:type="continuationSeparator" w:id="0">
    <w:p w14:paraId="07E14EC3" w14:textId="77777777" w:rsidR="0079307A" w:rsidRDefault="0079307A" w:rsidP="003612B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87B"/>
    <w:rsid w:val="0006240D"/>
    <w:rsid w:val="003612B0"/>
    <w:rsid w:val="00390B69"/>
    <w:rsid w:val="004858FD"/>
    <w:rsid w:val="0056173A"/>
    <w:rsid w:val="0079307A"/>
    <w:rsid w:val="0085031B"/>
    <w:rsid w:val="008B66D2"/>
    <w:rsid w:val="00BA1491"/>
    <w:rsid w:val="00C924B2"/>
    <w:rsid w:val="00EF187B"/>
    <w:rsid w:val="00F85D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35758B"/>
  <w15:chartTrackingRefBased/>
  <w15:docId w15:val="{9F813B07-637C-454C-A451-5746F2245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858FD"/>
    <w:rPr>
      <w:color w:val="0563C1" w:themeColor="hyperlink"/>
      <w:u w:val="single"/>
    </w:rPr>
  </w:style>
  <w:style w:type="character" w:styleId="UnresolvedMention">
    <w:name w:val="Unresolved Mention"/>
    <w:basedOn w:val="DefaultParagraphFont"/>
    <w:uiPriority w:val="99"/>
    <w:semiHidden/>
    <w:unhideWhenUsed/>
    <w:rsid w:val="004858FD"/>
    <w:rPr>
      <w:color w:val="605E5C"/>
      <w:shd w:val="clear" w:color="auto" w:fill="E1DFDD"/>
    </w:rPr>
  </w:style>
  <w:style w:type="paragraph" w:styleId="Header">
    <w:name w:val="header"/>
    <w:basedOn w:val="Normal"/>
    <w:link w:val="HeaderChar"/>
    <w:uiPriority w:val="99"/>
    <w:unhideWhenUsed/>
    <w:rsid w:val="003612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2B0"/>
  </w:style>
  <w:style w:type="paragraph" w:styleId="Footer">
    <w:name w:val="footer"/>
    <w:basedOn w:val="Normal"/>
    <w:link w:val="FooterChar"/>
    <w:uiPriority w:val="99"/>
    <w:unhideWhenUsed/>
    <w:rsid w:val="003612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2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odcio.defense.gov/CMMC/abou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</Value>
</WrappedLabelHistory>
</file>

<file path=customXml/item2.xml><?xml version="1.0" encoding="utf-8"?>
<sisl xmlns:xsi="http://www.w3.org/2001/XMLSchema-instance" xmlns:xsd="http://www.w3.org/2001/XMLSchema" xmlns="http://www.boldonjames.com/2008/01/sie/internal/label" sislVersion="0" policy="e56daa8a-7b27-48ac-85d4-db65acb580b6" origin="userSelected">
  <element uid="76cb6641-65c9-4928-b1aa-841d1b5bdb86" value=""/>
  <element uid="49330798-7003-4e86-8332-af49f20564a6" value=""/>
  <element uid="ec6abd3b-c0d6-4fa7-a60a-349d0f822e3b" value=""/>
  <element uid="46fe2329-c02b-4495-b624-12a499d069e2" value=""/>
</sisl>
</file>

<file path=customXml/itemProps1.xml><?xml version="1.0" encoding="utf-8"?>
<ds:datastoreItem xmlns:ds="http://schemas.openxmlformats.org/officeDocument/2006/customXml" ds:itemID="{F800761D-F026-4150-A0D7-29F03782344A}">
  <ds:schemaRefs>
    <ds:schemaRef ds:uri="http://www.w3.org/2001/XMLSchema"/>
    <ds:schemaRef ds:uri="http://www.boldonjames.com/2016/02/Classifier/internal/wrappedLabelHistory"/>
  </ds:schemaRefs>
</ds:datastoreItem>
</file>

<file path=customXml/itemProps2.xml><?xml version="1.0" encoding="utf-8"?>
<ds:datastoreItem xmlns:ds="http://schemas.openxmlformats.org/officeDocument/2006/customXml" ds:itemID="{791CD407-2396-4738-BC3E-C25BFC54C2B7}">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330</Words>
  <Characters>1846</Characters>
  <Application>Microsoft Office Word</Application>
  <DocSecurity>0</DocSecurity>
  <Lines>33</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McCauley, Caroline</dc:creator>
  <cp:keywords>|1:Non-Conf|5:NonExpCont|6:NonGov|2:Rolls-Royce|</cp:keywords>
  <dc:description/>
  <cp:lastModifiedBy>Chaudhary, Amit</cp:lastModifiedBy>
  <cp:revision>2</cp:revision>
  <dcterms:created xsi:type="dcterms:W3CDTF">2024-02-13T22:06:00Z</dcterms:created>
  <dcterms:modified xsi:type="dcterms:W3CDTF">2024-02-13T22:06:00Z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d6cc4ba9-0972-4758-a538-1cb50d222b42</vt:lpwstr>
  </property>
  <property fmtid="{D5CDD505-2E9C-101B-9397-08002B2CF9AE}" pid="3" name="bjSaver">
    <vt:lpwstr>bTsgK8zU/lDhiiF5Fj09k4rnExByeHJC</vt:lpwstr>
  </property>
  <property fmtid="{D5CDD505-2E9C-101B-9397-08002B2CF9AE}" pid="4" name="bjDocumentLabelXML">
    <vt:lpwstr>&lt;?xml version="1.0" encoding="us-ascii"?&gt;&lt;sisl xmlns:xsi="http://www.w3.org/2001/XMLSchema-instance" xmlns:xsd="http://www.w3.org/2001/XMLSchema" sislVersion="0" policy="e56daa8a-7b27-48ac-85d4-db65acb580b6" origin="userSelected" xmlns="http://www.boldonj</vt:lpwstr>
  </property>
  <property fmtid="{D5CDD505-2E9C-101B-9397-08002B2CF9AE}" pid="5" name="bjDocumentLabelXML-0">
    <vt:lpwstr>ames.com/2008/01/sie/internal/label"&gt;&lt;element uid="76cb6641-65c9-4928-b1aa-841d1b5bdb86" value="" /&gt;&lt;element uid="49330798-7003-4e86-8332-af49f20564a6" value="" /&gt;&lt;element uid="ec6abd3b-c0d6-4fa7-a60a-349d0f822e3b" value="" /&gt;&lt;element uid="46fe2329-c02b-4</vt:lpwstr>
  </property>
  <property fmtid="{D5CDD505-2E9C-101B-9397-08002B2CF9AE}" pid="6" name="bjDocumentLabelXML-1">
    <vt:lpwstr>495-b624-12a499d069e2" value="" /&gt;&lt;/sisl&gt;</vt:lpwstr>
  </property>
  <property fmtid="{D5CDD505-2E9C-101B-9397-08002B2CF9AE}" pid="7" name="bjDocumentSecurityLabel">
    <vt:lpwstr>Non-Confidential - Rolls-Royce Content Only - Not Subject to Export Control     </vt:lpwstr>
  </property>
  <property fmtid="{D5CDD505-2E9C-101B-9397-08002B2CF9AE}" pid="8" name="GovSecClass">
    <vt:lpwstr>No_Classification</vt:lpwstr>
  </property>
  <property fmtid="{D5CDD505-2E9C-101B-9397-08002B2CF9AE}" pid="9" name="Ownership">
    <vt:lpwstr>Rolls-Royce_content_only</vt:lpwstr>
  </property>
  <property fmtid="{D5CDD505-2E9C-101B-9397-08002B2CF9AE}" pid="10" name="TCGovSecClass">
    <vt:lpwstr>No_Classification</vt:lpwstr>
  </property>
  <property fmtid="{D5CDD505-2E9C-101B-9397-08002B2CF9AE}" pid="11" name="BusinessSensitivity">
    <vt:lpwstr>Non-Confidential</vt:lpwstr>
  </property>
  <property fmtid="{D5CDD505-2E9C-101B-9397-08002B2CF9AE}" pid="12" name="ExportControlled">
    <vt:lpwstr>Not_Subject_to_Export_Control</vt:lpwstr>
  </property>
  <property fmtid="{D5CDD505-2E9C-101B-9397-08002B2CF9AE}" pid="13" name="bjLabelHistoryID">
    <vt:lpwstr>{F800761D-F026-4150-A0D7-29F03782344A}</vt:lpwstr>
  </property>
</Properties>
</file>